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65416">
        <w:rPr>
          <w:b/>
          <w:sz w:val="24"/>
          <w:szCs w:val="24"/>
        </w:rPr>
        <w:t>: Meal Taking</w:t>
      </w:r>
      <w:r w:rsidR="00903EDC">
        <w:rPr>
          <w:b/>
          <w:sz w:val="24"/>
          <w:szCs w:val="24"/>
        </w:rPr>
        <w:t xml:space="preserve">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:rsidTr="007A43B6">
        <w:tc>
          <w:tcPr>
            <w:tcW w:w="10755" w:type="dxa"/>
            <w:gridSpan w:val="4"/>
            <w:shd w:val="clear" w:color="auto" w:fill="A6A6A6"/>
          </w:tcPr>
          <w:p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7E1038" w:rsidRDefault="00822111" w:rsidP="009E7291">
            <w:hyperlink r:id="rId8" w:history="1">
              <w:r w:rsidR="007E1038" w:rsidRPr="009E7291">
                <w:rPr>
                  <w:rStyle w:val="Hyperlink"/>
                </w:rPr>
                <w:t>ACTFL Standards</w:t>
              </w:r>
            </w:hyperlink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Default="007E1038" w:rsidP="004B7ADE">
            <w:pPr>
              <w:rPr>
                <w:sz w:val="24"/>
                <w:szCs w:val="24"/>
              </w:rPr>
            </w:pPr>
          </w:p>
          <w:p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</w:t>
            </w:r>
            <w:r w:rsidR="00965416">
              <w:rPr>
                <w:i/>
                <w:sz w:val="20"/>
                <w:szCs w:val="20"/>
              </w:rPr>
              <w:t>Meal Taking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</w:t>
            </w:r>
            <w:r w:rsidR="00991234">
              <w:rPr>
                <w:i/>
                <w:sz w:val="20"/>
                <w:szCs w:val="20"/>
              </w:rPr>
              <w:t>family and pets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:rsidTr="007E1038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:rsidR="00965416" w:rsidRPr="006246EA" w:rsidRDefault="006246EA" w:rsidP="006246E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6246EA">
              <w:rPr>
                <w:sz w:val="20"/>
                <w:szCs w:val="20"/>
              </w:rPr>
              <w:t>Family</w:t>
            </w:r>
            <w:r w:rsidR="00ED433D">
              <w:rPr>
                <w:sz w:val="20"/>
                <w:szCs w:val="20"/>
              </w:rPr>
              <w:t xml:space="preserve"> consists of relationships, family members, pets; describing family members by name, age, physical description; and routines.</w:t>
            </w:r>
          </w:p>
          <w:p w:rsidR="007165D4" w:rsidRPr="008F1C41" w:rsidRDefault="002C4361" w:rsidP="00624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:rsidR="00727172" w:rsidRPr="008F1C41" w:rsidRDefault="002C4361" w:rsidP="00624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:rsidR="00D05FBB" w:rsidRPr="008F1C41" w:rsidRDefault="00D05FBB" w:rsidP="00624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:rsidR="00D05FBB" w:rsidRPr="008F1C41" w:rsidRDefault="00D05FBB" w:rsidP="006246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:rsidR="005A5C8F" w:rsidRDefault="005A5C8F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5A5C8F" w:rsidRDefault="005A5C8F" w:rsidP="005A5C8F">
            <w:r>
              <w:t>How can I use new vocabulary/grammar to communicate in the target language?</w:t>
            </w:r>
          </w:p>
          <w:p w:rsidR="005A5C8F" w:rsidRDefault="005A5C8F" w:rsidP="005A5C8F">
            <w:r>
              <w:t xml:space="preserve">How does what we know about our family shape the way we view ourselves? </w:t>
            </w:r>
          </w:p>
          <w:p w:rsidR="005A5C8F" w:rsidRDefault="005A5C8F" w:rsidP="005A5C8F">
            <w:r>
              <w:t xml:space="preserve">How will grammatical patterns help me with language acquisition? </w:t>
            </w:r>
          </w:p>
          <w:p w:rsidR="005A5C8F" w:rsidRDefault="005A5C8F" w:rsidP="005A5C8F">
            <w:r>
              <w:t>How do the practices and perspectives of other families relate to my own?</w:t>
            </w:r>
          </w:p>
          <w:p w:rsidR="0084339A" w:rsidRPr="00211E5C" w:rsidRDefault="0084339A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5352B" w:rsidRPr="00211E5C" w:rsidTr="007A43B6">
        <w:tc>
          <w:tcPr>
            <w:tcW w:w="425" w:type="dxa"/>
            <w:vMerge/>
            <w:shd w:val="clear" w:color="auto" w:fill="D9D9D9" w:themeFill="background1" w:themeFillShade="D9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:rsidTr="007E1038">
        <w:tc>
          <w:tcPr>
            <w:tcW w:w="425" w:type="dxa"/>
            <w:vMerge/>
            <w:shd w:val="clear" w:color="auto" w:fill="D9D9D9" w:themeFill="background1" w:themeFillShade="D9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:rsidR="008E0CDF" w:rsidRPr="008E0CDF" w:rsidRDefault="008F1C41" w:rsidP="008E0CD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 w:rsidRPr="008F1C41">
              <w:rPr>
                <w:sz w:val="20"/>
              </w:rPr>
              <w:t xml:space="preserve">Students will learn vocabulary and useful phrases for </w:t>
            </w:r>
            <w:r w:rsidR="00921634">
              <w:rPr>
                <w:sz w:val="20"/>
                <w:szCs w:val="20"/>
              </w:rPr>
              <w:t>family, pets and routines</w:t>
            </w:r>
            <w:r w:rsidR="008E0CDF">
              <w:rPr>
                <w:sz w:val="20"/>
                <w:szCs w:val="20"/>
              </w:rPr>
              <w:t>.</w:t>
            </w:r>
          </w:p>
          <w:p w:rsidR="00921634" w:rsidRPr="00921634" w:rsidRDefault="008F1C41" w:rsidP="008E0CD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Students will acquire </w:t>
            </w:r>
            <w:r w:rsidR="00921634">
              <w:rPr>
                <w:sz w:val="20"/>
                <w:szCs w:val="24"/>
              </w:rPr>
              <w:t>structure of age telling</w:t>
            </w:r>
            <w:r w:rsidR="007A43B6">
              <w:rPr>
                <w:sz w:val="20"/>
                <w:szCs w:val="24"/>
              </w:rPr>
              <w:t xml:space="preserve">; </w:t>
            </w:r>
            <w:r w:rsidR="00921634">
              <w:rPr>
                <w:sz w:val="20"/>
                <w:szCs w:val="24"/>
              </w:rPr>
              <w:t>possessives; comparatives.</w:t>
            </w:r>
          </w:p>
          <w:p w:rsidR="007A43B6" w:rsidRPr="00D716B0" w:rsidRDefault="007A43B6" w:rsidP="005A5C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i/>
                <w:sz w:val="20"/>
                <w:szCs w:val="24"/>
              </w:rPr>
            </w:pPr>
            <w:r w:rsidRPr="008E0CDF">
              <w:rPr>
                <w:sz w:val="20"/>
                <w:szCs w:val="24"/>
              </w:rPr>
              <w:t xml:space="preserve">Students will learn about </w:t>
            </w:r>
            <w:r w:rsidR="005A5C8F">
              <w:rPr>
                <w:sz w:val="20"/>
                <w:szCs w:val="24"/>
              </w:rPr>
              <w:t>family celebrations/traditions</w:t>
            </w:r>
            <w:r w:rsidR="008E0CDF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of other cultures.</w:t>
            </w:r>
          </w:p>
        </w:tc>
        <w:tc>
          <w:tcPr>
            <w:tcW w:w="4451" w:type="dxa"/>
            <w:shd w:val="clear" w:color="auto" w:fill="auto"/>
          </w:tcPr>
          <w:p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5A5C8F">
              <w:rPr>
                <w:sz w:val="20"/>
              </w:rPr>
              <w:t>family</w:t>
            </w:r>
            <w:r w:rsidR="00691803">
              <w:rPr>
                <w:sz w:val="20"/>
              </w:rPr>
              <w:t xml:space="preserve">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information.</w:t>
            </w:r>
          </w:p>
          <w:p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use knowledge of syntax to communicat</w:t>
            </w:r>
            <w:r w:rsidR="007A43B6">
              <w:rPr>
                <w:sz w:val="20"/>
              </w:rPr>
              <w:t xml:space="preserve">e both </w:t>
            </w:r>
            <w:r w:rsidR="00AD0598">
              <w:rPr>
                <w:sz w:val="20"/>
              </w:rPr>
              <w:t>expressively and receptively.</w:t>
            </w:r>
          </w:p>
          <w:p w:rsidR="007A43B6" w:rsidRPr="008F1C41" w:rsidRDefault="007A43B6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gain an appreciation of other cultures.</w:t>
            </w:r>
          </w:p>
          <w:p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:rsidR="00530577" w:rsidRDefault="00530577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7E1038" w:rsidRDefault="007E1038" w:rsidP="00530577">
      <w:pPr>
        <w:spacing w:after="0" w:line="240" w:lineRule="auto"/>
        <w:rPr>
          <w:sz w:val="28"/>
          <w:szCs w:val="28"/>
        </w:rPr>
      </w:pPr>
    </w:p>
    <w:p w:rsidR="00ED433D" w:rsidRDefault="00ED433D" w:rsidP="00530577">
      <w:pPr>
        <w:spacing w:after="0" w:line="240" w:lineRule="auto"/>
        <w:rPr>
          <w:sz w:val="28"/>
          <w:szCs w:val="28"/>
        </w:rPr>
      </w:pPr>
    </w:p>
    <w:p w:rsidR="00ED433D" w:rsidRDefault="00ED433D" w:rsidP="00530577">
      <w:pPr>
        <w:spacing w:after="0" w:line="240" w:lineRule="auto"/>
        <w:rPr>
          <w:sz w:val="28"/>
          <w:szCs w:val="28"/>
        </w:rPr>
      </w:pPr>
    </w:p>
    <w:p w:rsidR="00ED433D" w:rsidRDefault="00ED433D" w:rsidP="00530577">
      <w:pPr>
        <w:spacing w:after="0" w:line="240" w:lineRule="auto"/>
        <w:rPr>
          <w:sz w:val="28"/>
          <w:szCs w:val="28"/>
        </w:rPr>
      </w:pPr>
    </w:p>
    <w:p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:rsidTr="00645EE8">
        <w:tc>
          <w:tcPr>
            <w:tcW w:w="10773" w:type="dxa"/>
            <w:gridSpan w:val="2"/>
            <w:shd w:val="clear" w:color="auto" w:fill="A6A6A6"/>
          </w:tcPr>
          <w:p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:rsidTr="00645EE8">
        <w:tc>
          <w:tcPr>
            <w:tcW w:w="2727" w:type="dxa"/>
            <w:shd w:val="clear" w:color="auto" w:fill="D9D9D9"/>
          </w:tcPr>
          <w:p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0"/>
            </w:tblGrid>
            <w:tr w:rsidR="007B5103" w:rsidRPr="007B5103" w:rsidTr="007B5103">
              <w:trPr>
                <w:trHeight w:val="355"/>
              </w:trPr>
              <w:tc>
                <w:tcPr>
                  <w:tcW w:w="0" w:type="auto"/>
                </w:tcPr>
                <w:p w:rsidR="007B5103" w:rsidRPr="007B5103" w:rsidRDefault="00604A1F" w:rsidP="00CF4D11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In this performance task, </w:t>
                  </w:r>
                  <w:r w:rsidR="007B5103">
                    <w:rPr>
                      <w:sz w:val="20"/>
                      <w:szCs w:val="24"/>
                    </w:rPr>
                    <w:t>scholars</w:t>
                  </w:r>
                  <w:r w:rsidR="007B5103" w:rsidRPr="007B5103">
                    <w:rPr>
                      <w:sz w:val="20"/>
                      <w:szCs w:val="24"/>
                    </w:rPr>
                    <w:t xml:space="preserve"> </w:t>
                  </w:r>
                  <w:r w:rsidR="00ED433D">
                    <w:rPr>
                      <w:sz w:val="20"/>
                      <w:szCs w:val="24"/>
                    </w:rPr>
                    <w:t>introduce their families to exchange students from target language country at the school’s Open House.  They may include names</w:t>
                  </w:r>
                  <w:r w:rsidR="00CF4D11">
                    <w:rPr>
                      <w:sz w:val="20"/>
                      <w:szCs w:val="24"/>
                    </w:rPr>
                    <w:t>, ages, nationalities/origins, etc</w:t>
                  </w:r>
                  <w:r w:rsidR="007B5103" w:rsidRPr="007B5103">
                    <w:rPr>
                      <w:sz w:val="20"/>
                      <w:szCs w:val="24"/>
                    </w:rPr>
                    <w:t xml:space="preserve">. </w:t>
                  </w:r>
                  <w:r w:rsidR="007B5103">
                    <w:rPr>
                      <w:b/>
                      <w:i/>
                      <w:sz w:val="20"/>
                      <w:szCs w:val="24"/>
                    </w:rPr>
                    <w:t>This performance task centers on ACTFL Standards 1.1A, 1.1B, 1.1C, 1.1D, 1.1E</w:t>
                  </w:r>
                  <w:r w:rsidR="00CF4D11">
                    <w:rPr>
                      <w:b/>
                      <w:i/>
                      <w:sz w:val="20"/>
                      <w:szCs w:val="24"/>
                    </w:rPr>
                    <w:t>, 5.1A.</w:t>
                  </w:r>
                  <w:bookmarkStart w:id="0" w:name="_GoBack"/>
                  <w:bookmarkEnd w:id="0"/>
                </w:p>
              </w:tc>
            </w:tr>
            <w:tr w:rsidR="007B5103" w:rsidRPr="007B5103" w:rsidTr="00CF4D11">
              <w:trPr>
                <w:trHeight w:val="612"/>
              </w:trPr>
              <w:tc>
                <w:tcPr>
                  <w:tcW w:w="0" w:type="auto"/>
                </w:tcPr>
                <w:p w:rsidR="00CF4D11" w:rsidRPr="007B5103" w:rsidRDefault="00CF4D11" w:rsidP="007B5103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</w:tr>
          </w:tbl>
          <w:p w:rsidR="007B5103" w:rsidRDefault="00CF4D11" w:rsidP="00CF4D11">
            <w:pPr>
              <w:rPr>
                <w:szCs w:val="24"/>
              </w:rPr>
            </w:pPr>
            <w:r>
              <w:t>Scholars w</w:t>
            </w:r>
            <w:r>
              <w:t>rite script, dialogue, so</w:t>
            </w:r>
            <w:r>
              <w:t xml:space="preserve">ng, </w:t>
            </w:r>
            <w:proofErr w:type="gramStart"/>
            <w:r>
              <w:t>poem</w:t>
            </w:r>
            <w:proofErr w:type="gramEnd"/>
            <w:r>
              <w:t>: they i</w:t>
            </w:r>
            <w:r>
              <w:t>ntroduce family members using ski</w:t>
            </w:r>
            <w:r>
              <w:t>ts or role play, fine arts; p</w:t>
            </w:r>
            <w:r>
              <w:t>oster, podcast, Power point, book, photo album</w:t>
            </w:r>
            <w:r>
              <w:t>; c</w:t>
            </w:r>
            <w:r>
              <w:t>ompose a song or rap using the target languag</w:t>
            </w:r>
            <w:r>
              <w:t>e.</w:t>
            </w:r>
          </w:p>
          <w:p w:rsidR="007D01D9" w:rsidRDefault="00822111" w:rsidP="007E1038">
            <w:pPr>
              <w:spacing w:after="0" w:line="259" w:lineRule="auto"/>
              <w:rPr>
                <w:sz w:val="20"/>
              </w:rPr>
            </w:pPr>
            <w:hyperlink r:id="rId9" w:history="1">
              <w:r w:rsidR="007D01D9"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:rsidR="00BF3131" w:rsidRDefault="007D01D9" w:rsidP="004B7AD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Homework, Class Participation, Classwork (listening, reading and writing activ</w:t>
            </w:r>
            <w:r w:rsidR="00787F14">
              <w:rPr>
                <w:sz w:val="20"/>
              </w:rPr>
              <w:t xml:space="preserve">ities in TL), Informal Speaking, Writing, Listening, and Reading </w:t>
            </w:r>
            <w:r>
              <w:rPr>
                <w:sz w:val="20"/>
              </w:rPr>
              <w:t xml:space="preserve">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  <w:r w:rsidR="00787F14">
              <w:rPr>
                <w:sz w:val="20"/>
              </w:rPr>
              <w:t>, project-ba</w:t>
            </w:r>
            <w:r w:rsidR="00CF4D11">
              <w:rPr>
                <w:sz w:val="20"/>
              </w:rPr>
              <w:t>sed assessment</w:t>
            </w:r>
            <w:r w:rsidR="00787F14">
              <w:rPr>
                <w:sz w:val="20"/>
              </w:rPr>
              <w:t>.</w:t>
            </w:r>
          </w:p>
          <w:p w:rsidR="00787F14" w:rsidRDefault="00787F14" w:rsidP="004B7ADE">
            <w:pPr>
              <w:spacing w:after="0" w:line="240" w:lineRule="auto"/>
              <w:rPr>
                <w:sz w:val="20"/>
              </w:rPr>
            </w:pPr>
          </w:p>
          <w:p w:rsidR="00787F14" w:rsidRPr="00BF3131" w:rsidRDefault="00787F14" w:rsidP="004B7ADE">
            <w:pPr>
              <w:spacing w:after="0" w:line="240" w:lineRule="auto"/>
              <w:rPr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0"/>
          <w:footerReference w:type="default" r:id="rId11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358"/>
        <w:gridCol w:w="1890"/>
        <w:gridCol w:w="343"/>
      </w:tblGrid>
      <w:tr w:rsidR="002B1A9A" w:rsidRPr="00926767" w:rsidTr="001A6F7F">
        <w:tc>
          <w:tcPr>
            <w:tcW w:w="979" w:type="dxa"/>
            <w:shd w:val="clear" w:color="auto" w:fill="A6A6A6"/>
          </w:tcPr>
          <w:p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:rsidTr="005F3E7E">
        <w:trPr>
          <w:gridAfter w:val="1"/>
          <w:wAfter w:w="343" w:type="dxa"/>
          <w:trHeight w:val="3914"/>
        </w:trPr>
        <w:tc>
          <w:tcPr>
            <w:tcW w:w="979" w:type="dxa"/>
          </w:tcPr>
          <w:p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4-6: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7: 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8-9: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10:  </w:t>
            </w:r>
          </w:p>
          <w:p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2B1A9A" w:rsidRPr="005F3E7E" w:rsidRDefault="009C3CE1" w:rsidP="002B1A9A">
            <w:pPr>
              <w:spacing w:after="0" w:line="240" w:lineRule="auto"/>
              <w:rPr>
                <w:sz w:val="20"/>
                <w:szCs w:val="20"/>
              </w:rPr>
            </w:pPr>
            <w:r w:rsidRPr="005F3E7E">
              <w:rPr>
                <w:sz w:val="20"/>
                <w:szCs w:val="20"/>
              </w:rPr>
              <w:t xml:space="preserve">Lessons 1 through 3: Scholars identify and use vocabulary with imagery, audio and kinesthetic </w:t>
            </w:r>
            <w:r w:rsidR="00D158FF" w:rsidRPr="005F3E7E">
              <w:rPr>
                <w:sz w:val="20"/>
                <w:szCs w:val="20"/>
              </w:rPr>
              <w:t>activities</w:t>
            </w:r>
            <w:r w:rsidRPr="005F3E7E">
              <w:rPr>
                <w:sz w:val="20"/>
                <w:szCs w:val="20"/>
              </w:rPr>
              <w:t xml:space="preserve"> in context.</w:t>
            </w:r>
          </w:p>
          <w:p w:rsidR="005F3E7E" w:rsidRDefault="005F3E7E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Style w:val="TableGrid"/>
              <w:tblW w:w="14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1"/>
              <w:gridCol w:w="2831"/>
              <w:gridCol w:w="2832"/>
              <w:gridCol w:w="2832"/>
            </w:tblGrid>
            <w:tr w:rsidR="005A5C8F" w:rsidRPr="0013469B" w:rsidTr="00517EFB">
              <w:trPr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MOM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NIECE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SINGLE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FAMILY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/>
              </w:tc>
            </w:tr>
            <w:tr w:rsidR="005A5C8F" w:rsidRPr="0013469B" w:rsidTr="00517EFB">
              <w:trPr>
                <w:gridAfter w:val="1"/>
                <w:wAfter w:w="2832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DAD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NEPHEW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ROOMMATE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WIFE</w:t>
                  </w:r>
                </w:p>
              </w:tc>
            </w:tr>
            <w:tr w:rsidR="005A5C8F" w:rsidRPr="0013469B" w:rsidTr="00517EFB">
              <w:trPr>
                <w:gridAfter w:val="1"/>
                <w:wAfter w:w="2832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PARENTS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COUSIN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BOY-FRIEND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HUSBAND</w:t>
                  </w:r>
                </w:p>
              </w:tc>
            </w:tr>
            <w:tr w:rsidR="005A5C8F" w:rsidRPr="0013469B" w:rsidTr="00517EFB">
              <w:trPr>
                <w:gridAfter w:val="1"/>
                <w:wAfter w:w="2832" w:type="dxa"/>
                <w:trHeight w:val="25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GRANDMA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SON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GIRL-FRIEND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MARRIED</w:t>
                  </w:r>
                </w:p>
              </w:tc>
            </w:tr>
            <w:tr w:rsidR="005A5C8F" w:rsidRPr="0013469B" w:rsidTr="00517EFB">
              <w:trPr>
                <w:gridAfter w:val="1"/>
                <w:wAfter w:w="2832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GRANDPA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DAUGHTER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FRIEND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DIVORCED</w:t>
                  </w:r>
                </w:p>
              </w:tc>
            </w:tr>
            <w:tr w:rsidR="005A5C8F" w:rsidRPr="0013469B" w:rsidTr="00517EFB">
              <w:trPr>
                <w:gridAfter w:val="1"/>
                <w:wAfter w:w="2832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GRANDPARENTS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AUNT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OLD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DEAD</w:t>
                  </w:r>
                </w:p>
              </w:tc>
            </w:tr>
            <w:tr w:rsidR="005A5C8F" w:rsidRPr="0013469B" w:rsidTr="00517EFB">
              <w:trPr>
                <w:gridAfter w:val="1"/>
                <w:wAfter w:w="2832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SISTER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UNCLE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YOUNG</w:t>
                  </w:r>
                </w:p>
              </w:tc>
              <w:tc>
                <w:tcPr>
                  <w:tcW w:w="2832" w:type="dxa"/>
                </w:tcPr>
                <w:p w:rsidR="005A5C8F" w:rsidRPr="0013469B" w:rsidRDefault="005A5C8F" w:rsidP="005A5C8F">
                  <w:r>
                    <w:t>BABY</w:t>
                  </w:r>
                </w:p>
              </w:tc>
            </w:tr>
            <w:tr w:rsidR="005A5C8F" w:rsidRPr="0013469B" w:rsidTr="00517EFB">
              <w:trPr>
                <w:gridAfter w:val="2"/>
                <w:wAfter w:w="5664" w:type="dxa"/>
                <w:trHeight w:val="278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BROTHER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CHILDREN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NUMBER</w:t>
                  </w:r>
                </w:p>
              </w:tc>
            </w:tr>
            <w:tr w:rsidR="005A5C8F" w:rsidRPr="0013469B" w:rsidTr="00517EFB">
              <w:trPr>
                <w:gridAfter w:val="2"/>
                <w:wAfter w:w="5664" w:type="dxa"/>
                <w:trHeight w:val="341"/>
              </w:trPr>
              <w:tc>
                <w:tcPr>
                  <w:tcW w:w="2830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SIBLINGS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CHILD</w:t>
                  </w:r>
                </w:p>
              </w:tc>
              <w:tc>
                <w:tcPr>
                  <w:tcW w:w="2831" w:type="dxa"/>
                </w:tcPr>
                <w:p w:rsidR="005A5C8F" w:rsidRPr="005A5C8F" w:rsidRDefault="005A5C8F" w:rsidP="005A5C8F">
                  <w:pPr>
                    <w:rPr>
                      <w:sz w:val="18"/>
                      <w:szCs w:val="18"/>
                    </w:rPr>
                  </w:pPr>
                  <w:r w:rsidRPr="005A5C8F">
                    <w:rPr>
                      <w:sz w:val="18"/>
                      <w:szCs w:val="18"/>
                    </w:rPr>
                    <w:t>STILL-ALIVE</w:t>
                  </w:r>
                </w:p>
              </w:tc>
            </w:tr>
          </w:tbl>
          <w:p w:rsidR="005A5C8F" w:rsidRDefault="005A5C8F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B920E1" w:rsidRDefault="00B920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tbl>
            <w:tblPr>
              <w:tblStyle w:val="TableGrid"/>
              <w:tblW w:w="134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7"/>
              <w:gridCol w:w="2687"/>
              <w:gridCol w:w="2687"/>
              <w:gridCol w:w="2687"/>
              <w:gridCol w:w="2688"/>
            </w:tblGrid>
            <w:tr w:rsidR="00B920E1" w:rsidTr="00517EFB">
              <w:trPr>
                <w:trHeight w:val="281"/>
              </w:trPr>
              <w:tc>
                <w:tcPr>
                  <w:tcW w:w="2687" w:type="dxa"/>
                </w:tcPr>
                <w:p w:rsidR="005F3E7E" w:rsidRPr="00B920E1" w:rsidRDefault="005F3E7E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Pr="00B920E1" w:rsidRDefault="00B920E1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Pr="00B920E1" w:rsidRDefault="00B920E1" w:rsidP="00B920E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:rsidR="00B920E1" w:rsidRDefault="00B920E1" w:rsidP="00B920E1">
                  <w:r>
                    <w:t>TOTAL</w:t>
                  </w:r>
                </w:p>
              </w:tc>
              <w:tc>
                <w:tcPr>
                  <w:tcW w:w="2688" w:type="dxa"/>
                </w:tcPr>
                <w:p w:rsidR="00B920E1" w:rsidRDefault="00B920E1" w:rsidP="00B920E1">
                  <w:r>
                    <w:t>FOOD/EAT</w:t>
                  </w:r>
                </w:p>
              </w:tc>
            </w:tr>
          </w:tbl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6</w:t>
            </w:r>
            <w:r w:rsidR="002D7F58">
              <w:rPr>
                <w:sz w:val="20"/>
                <w:szCs w:val="24"/>
              </w:rPr>
              <w:t>:  Scholars are using</w:t>
            </w:r>
            <w:r>
              <w:rPr>
                <w:sz w:val="20"/>
                <w:szCs w:val="24"/>
              </w:rPr>
              <w:t xml:space="preserve"> vocabulary in context and learning how to modify adjectives</w:t>
            </w:r>
            <w:r w:rsidR="002936CC">
              <w:rPr>
                <w:sz w:val="20"/>
                <w:szCs w:val="24"/>
              </w:rPr>
              <w:t xml:space="preserve"> and </w:t>
            </w:r>
            <w:r w:rsidR="00C31C1B">
              <w:rPr>
                <w:sz w:val="20"/>
                <w:szCs w:val="24"/>
              </w:rPr>
              <w:t>verbs</w:t>
            </w:r>
            <w:r>
              <w:rPr>
                <w:sz w:val="20"/>
                <w:szCs w:val="24"/>
              </w:rPr>
              <w:t xml:space="preserve">.  Scholars are learning  </w:t>
            </w:r>
            <w:r w:rsidR="002936CC">
              <w:rPr>
                <w:sz w:val="20"/>
                <w:szCs w:val="24"/>
              </w:rPr>
              <w:t xml:space="preserve"> grammatical strategies </w:t>
            </w:r>
            <w:r>
              <w:rPr>
                <w:sz w:val="20"/>
                <w:szCs w:val="24"/>
              </w:rPr>
              <w:t>to describe themselves and others.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7:  Scholars are practicing expressive and receptive activities.</w:t>
            </w: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87040">
              <w:rPr>
                <w:sz w:val="20"/>
                <w:szCs w:val="24"/>
              </w:rPr>
              <w:t>s 8 and 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 xml:space="preserve">Scholars </w:t>
            </w:r>
            <w:r w:rsidR="000E7DDC">
              <w:rPr>
                <w:sz w:val="20"/>
                <w:szCs w:val="24"/>
              </w:rPr>
              <w:t>create a brochure or a poster,</w:t>
            </w:r>
            <w:r w:rsidR="009E6729">
              <w:rPr>
                <w:sz w:val="20"/>
                <w:szCs w:val="24"/>
              </w:rPr>
              <w:t xml:space="preserve"> and present a dialogue. </w:t>
            </w:r>
          </w:p>
          <w:p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:rsidR="002B1A9A" w:rsidRDefault="00087040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Lesson 10: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>
              <w:rPr>
                <w:sz w:val="20"/>
                <w:szCs w:val="24"/>
              </w:rPr>
              <w:t xml:space="preserve"> take unit exam.</w:t>
            </w: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>
              <w:rPr>
                <w:sz w:val="20"/>
                <w:szCs w:val="24"/>
              </w:rPr>
              <w:t>) Lessons 1-10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251781" w:rsidRDefault="0025178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Dialogue</w:t>
            </w:r>
            <w:r w:rsidR="00087040">
              <w:rPr>
                <w:sz w:val="20"/>
                <w:szCs w:val="24"/>
              </w:rPr>
              <w:t xml:space="preserve"> (Lesson 9)</w:t>
            </w:r>
          </w:p>
          <w:p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:rsidR="00087040" w:rsidRPr="009C3CE1" w:rsidRDefault="0008704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10)</w:t>
            </w:r>
          </w:p>
          <w:p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0577" w:rsidRPr="00211E5C" w:rsidRDefault="00530577" w:rsidP="0073470E">
      <w:pPr>
        <w:spacing w:after="0" w:line="240" w:lineRule="auto"/>
        <w:rPr>
          <w:b/>
          <w:sz w:val="28"/>
          <w:szCs w:val="28"/>
        </w:rPr>
      </w:pPr>
    </w:p>
    <w:p w:rsidR="00AC3411" w:rsidRDefault="00AC3411" w:rsidP="00530577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11" w:rsidRDefault="00822111" w:rsidP="00530577">
      <w:pPr>
        <w:spacing w:after="0" w:line="240" w:lineRule="auto"/>
      </w:pPr>
      <w:r>
        <w:separator/>
      </w:r>
    </w:p>
  </w:endnote>
  <w:endnote w:type="continuationSeparator" w:id="0">
    <w:p w:rsidR="00822111" w:rsidRDefault="00822111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11" w:rsidRDefault="00822111" w:rsidP="00530577">
      <w:pPr>
        <w:spacing w:after="0" w:line="240" w:lineRule="auto"/>
      </w:pPr>
      <w:r>
        <w:separator/>
      </w:r>
    </w:p>
  </w:footnote>
  <w:footnote w:type="continuationSeparator" w:id="0">
    <w:p w:rsidR="00822111" w:rsidRDefault="00822111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:rsidTr="0073470E">
      <w:tc>
        <w:tcPr>
          <w:tcW w:w="10773" w:type="dxa"/>
          <w:shd w:val="clear" w:color="auto" w:fill="BFBFBF" w:themeFill="background1" w:themeFillShade="BF"/>
        </w:tcPr>
        <w:p w:rsidR="008B2C89" w:rsidRDefault="008B2C89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07718B">
            <w:rPr>
              <w:sz w:val="28"/>
              <w:szCs w:val="28"/>
            </w:rPr>
            <w:t>5</w:t>
          </w:r>
          <w:r w:rsidRPr="001435D8">
            <w:rPr>
              <w:sz w:val="28"/>
              <w:szCs w:val="28"/>
            </w:rPr>
            <w:t xml:space="preserve">     Title:</w:t>
          </w:r>
          <w:r w:rsidR="0007718B">
            <w:rPr>
              <w:sz w:val="28"/>
              <w:szCs w:val="28"/>
            </w:rPr>
            <w:t xml:space="preserve"> Family</w:t>
          </w:r>
        </w:p>
      </w:tc>
    </w:tr>
  </w:tbl>
  <w:p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CDD"/>
    <w:multiLevelType w:val="hybridMultilevel"/>
    <w:tmpl w:val="85D49A08"/>
    <w:lvl w:ilvl="0" w:tplc="7DC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605C76"/>
    <w:multiLevelType w:val="hybridMultilevel"/>
    <w:tmpl w:val="BDEA606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7A5"/>
    <w:multiLevelType w:val="hybridMultilevel"/>
    <w:tmpl w:val="E2403926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46A49"/>
    <w:rsid w:val="0007718B"/>
    <w:rsid w:val="00087040"/>
    <w:rsid w:val="000E7DDC"/>
    <w:rsid w:val="00141738"/>
    <w:rsid w:val="0015133C"/>
    <w:rsid w:val="00170448"/>
    <w:rsid w:val="001A6F7F"/>
    <w:rsid w:val="001F03FE"/>
    <w:rsid w:val="00251781"/>
    <w:rsid w:val="002936CC"/>
    <w:rsid w:val="002B1A9A"/>
    <w:rsid w:val="002C4361"/>
    <w:rsid w:val="002D7F58"/>
    <w:rsid w:val="0032048C"/>
    <w:rsid w:val="00350AA2"/>
    <w:rsid w:val="003B031F"/>
    <w:rsid w:val="004209FD"/>
    <w:rsid w:val="004B7ADE"/>
    <w:rsid w:val="0051118D"/>
    <w:rsid w:val="005144BB"/>
    <w:rsid w:val="00530577"/>
    <w:rsid w:val="00571F37"/>
    <w:rsid w:val="00581D3A"/>
    <w:rsid w:val="005A5C8F"/>
    <w:rsid w:val="005B5730"/>
    <w:rsid w:val="005F3E7E"/>
    <w:rsid w:val="005F4241"/>
    <w:rsid w:val="00604A1F"/>
    <w:rsid w:val="006246EA"/>
    <w:rsid w:val="00630113"/>
    <w:rsid w:val="006336E6"/>
    <w:rsid w:val="00645EE8"/>
    <w:rsid w:val="0066118B"/>
    <w:rsid w:val="00691803"/>
    <w:rsid w:val="007165D4"/>
    <w:rsid w:val="00727172"/>
    <w:rsid w:val="0073470E"/>
    <w:rsid w:val="00756195"/>
    <w:rsid w:val="00763ACB"/>
    <w:rsid w:val="00787F14"/>
    <w:rsid w:val="007A43B6"/>
    <w:rsid w:val="007B5103"/>
    <w:rsid w:val="007D01D9"/>
    <w:rsid w:val="007E1038"/>
    <w:rsid w:val="008003B4"/>
    <w:rsid w:val="00822111"/>
    <w:rsid w:val="0084339A"/>
    <w:rsid w:val="00845FF5"/>
    <w:rsid w:val="008B2C89"/>
    <w:rsid w:val="008C4F99"/>
    <w:rsid w:val="008E0CDF"/>
    <w:rsid w:val="008F1C41"/>
    <w:rsid w:val="008F32EC"/>
    <w:rsid w:val="008F54E1"/>
    <w:rsid w:val="00900BDF"/>
    <w:rsid w:val="00903EDC"/>
    <w:rsid w:val="00921634"/>
    <w:rsid w:val="00965416"/>
    <w:rsid w:val="00991234"/>
    <w:rsid w:val="009A019C"/>
    <w:rsid w:val="009C3CE1"/>
    <w:rsid w:val="009E0C91"/>
    <w:rsid w:val="009E6729"/>
    <w:rsid w:val="009E7291"/>
    <w:rsid w:val="00A02E0E"/>
    <w:rsid w:val="00A07F3F"/>
    <w:rsid w:val="00A2024C"/>
    <w:rsid w:val="00A41C11"/>
    <w:rsid w:val="00A6608E"/>
    <w:rsid w:val="00AC3411"/>
    <w:rsid w:val="00AD0598"/>
    <w:rsid w:val="00B5382A"/>
    <w:rsid w:val="00B920E1"/>
    <w:rsid w:val="00BD7FDA"/>
    <w:rsid w:val="00BF3131"/>
    <w:rsid w:val="00C24DC2"/>
    <w:rsid w:val="00C31C1B"/>
    <w:rsid w:val="00C474AA"/>
    <w:rsid w:val="00C81854"/>
    <w:rsid w:val="00C86446"/>
    <w:rsid w:val="00CB07E8"/>
    <w:rsid w:val="00CD40D5"/>
    <w:rsid w:val="00CF4D11"/>
    <w:rsid w:val="00D05FBB"/>
    <w:rsid w:val="00D158FF"/>
    <w:rsid w:val="00D716B0"/>
    <w:rsid w:val="00D73406"/>
    <w:rsid w:val="00DB6C2B"/>
    <w:rsid w:val="00DF1113"/>
    <w:rsid w:val="00E23E9E"/>
    <w:rsid w:val="00E5031A"/>
    <w:rsid w:val="00ED433D"/>
    <w:rsid w:val="00F066B4"/>
    <w:rsid w:val="00F5352B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05535E-86F4-4C03-A0FF-D9BA1E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08E"/>
    <w:rPr>
      <w:color w:val="800080" w:themeColor="followedHyperlink"/>
      <w:u w:val="single"/>
    </w:rPr>
  </w:style>
  <w:style w:type="paragraph" w:customStyle="1" w:styleId="Default">
    <w:name w:val="Default"/>
    <w:rsid w:val="00ED433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26210\Desktop\speaking%20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96AB2-3533-4DF2-A54C-37B31649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Yoboue, Guillaume S</cp:lastModifiedBy>
  <cp:revision>6</cp:revision>
  <cp:lastPrinted>2015-08-11T19:01:00Z</cp:lastPrinted>
  <dcterms:created xsi:type="dcterms:W3CDTF">2015-08-19T16:56:00Z</dcterms:created>
  <dcterms:modified xsi:type="dcterms:W3CDTF">2015-08-19T18:08:00Z</dcterms:modified>
</cp:coreProperties>
</file>